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2AB" w:rsidRPr="002232AB" w:rsidRDefault="002232AB" w:rsidP="002232AB">
      <w:pPr>
        <w:rPr>
          <w:rFonts w:ascii="Times New Roman" w:hAnsi="Times New Roman" w:cs="Times New Roman"/>
          <w:b/>
          <w:color w:val="000000"/>
          <w:sz w:val="24"/>
          <w:szCs w:val="24"/>
        </w:rPr>
      </w:pPr>
      <w:bookmarkStart w:id="0" w:name="_GoBack"/>
      <w:r w:rsidRPr="002232AB">
        <w:rPr>
          <w:rFonts w:ascii="Times New Roman" w:hAnsi="Times New Roman" w:cs="Times New Roman"/>
          <w:b/>
          <w:color w:val="000000"/>
          <w:sz w:val="24"/>
          <w:szCs w:val="24"/>
        </w:rPr>
        <w:t xml:space="preserve">Лекция 8. Разновидности трансформаторов </w:t>
      </w:r>
    </w:p>
    <w:p w:rsidR="002232AB" w:rsidRPr="002232AB" w:rsidRDefault="002232AB" w:rsidP="002232AB">
      <w:pPr>
        <w:rPr>
          <w:rFonts w:ascii="Times New Roman" w:hAnsi="Times New Roman" w:cs="Times New Roman"/>
          <w:b/>
          <w:color w:val="000000"/>
          <w:sz w:val="24"/>
          <w:szCs w:val="24"/>
        </w:rPr>
      </w:pPr>
      <w:r w:rsidRPr="002232AB">
        <w:rPr>
          <w:rFonts w:ascii="Times New Roman" w:hAnsi="Times New Roman" w:cs="Times New Roman"/>
          <w:b/>
          <w:color w:val="000000"/>
          <w:sz w:val="24"/>
          <w:szCs w:val="24"/>
        </w:rPr>
        <w:t>Трёхфазные трансформаторы</w:t>
      </w:r>
    </w:p>
    <w:p w:rsidR="002232AB" w:rsidRPr="002232AB" w:rsidRDefault="002232AB" w:rsidP="002232AB">
      <w:pPr>
        <w:rPr>
          <w:rFonts w:ascii="Times New Roman" w:hAnsi="Times New Roman" w:cs="Times New Roman"/>
          <w:b/>
          <w:color w:val="000000"/>
          <w:sz w:val="24"/>
          <w:szCs w:val="24"/>
        </w:rPr>
      </w:pPr>
      <w:r w:rsidRPr="002232AB">
        <w:rPr>
          <w:rFonts w:ascii="Times New Roman" w:hAnsi="Times New Roman" w:cs="Times New Roman"/>
          <w:b/>
          <w:color w:val="000000"/>
          <w:sz w:val="24"/>
          <w:szCs w:val="24"/>
        </w:rPr>
        <w:t>Импульсные трансформаторы</w:t>
      </w:r>
    </w:p>
    <w:p w:rsidR="002232AB" w:rsidRPr="002232AB" w:rsidRDefault="002232AB" w:rsidP="002232AB">
      <w:pPr>
        <w:rPr>
          <w:rFonts w:ascii="Times New Roman" w:hAnsi="Times New Roman" w:cs="Times New Roman"/>
          <w:b/>
          <w:sz w:val="24"/>
          <w:szCs w:val="24"/>
          <w:lang w:eastAsia="ru-RU"/>
        </w:rPr>
      </w:pPr>
      <w:r w:rsidRPr="002232AB">
        <w:rPr>
          <w:rFonts w:ascii="Times New Roman" w:hAnsi="Times New Roman" w:cs="Times New Roman"/>
          <w:b/>
          <w:sz w:val="24"/>
          <w:szCs w:val="24"/>
          <w:lang w:eastAsia="ru-RU"/>
        </w:rPr>
        <w:t>Трехфазные трансформаторы</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Трехфазные трансформаторы применяются для питания от 3х-фазной сети. Обмотки трехфазных трансформаторов соединяются звездой или треугольником. Они позволяют обеспечить питание достаточно мощной нагрузки. Обычно мощность превышает несколько киловатт. Трансформаторы позволяют понизить напряжение сети и одновременно увеличить ток нагрузки. Еще одной причиной применения трехфазных трансформаторов является необходимость обеспечить непрерывность протекания тока в нагрузке.</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В качестве первичного источника питания широко используется электрическая сеть. Форма напряжения электрической сети представляет собой синусоиду частотой 50 Гц. Однако при достаточно протяженных линиях электропередачи энергия излучается в пространство, вызывая дополнительные потери. В мощных цепях электропитания используется трехфазное напряжение. Впервые это решение было предложено немецкой фирмой Симменс при участии русского инженера М.О. Доливо-Добровольского.</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Для уменьшения излучения в любой момент времени сумма напряжений всех трех фаз равна 0 (</w:t>
      </w:r>
      <w:r w:rsidRPr="002232AB">
        <w:rPr>
          <w:rFonts w:ascii="Times New Roman" w:hAnsi="Times New Roman" w:cs="Times New Roman"/>
          <w:i/>
          <w:iCs/>
          <w:color w:val="000000"/>
          <w:sz w:val="24"/>
          <w:szCs w:val="24"/>
          <w:lang w:eastAsia="ru-RU"/>
        </w:rPr>
        <w:t>e</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+e</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+e</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color w:val="000000"/>
          <w:sz w:val="24"/>
          <w:szCs w:val="24"/>
          <w:lang w:eastAsia="ru-RU"/>
        </w:rPr>
        <w:t>=0). Для этого синусоидальное напряжение в каждом проводе сдвинуто относительно соседнего по фазе на 120° При этом существует два варианта передачи энергии — черырехпроводная и трехпроводная линия передачи. Схемы включения фаз для этих вариантов приведены на рисунке 1,</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02EFC365" wp14:editId="4327B09D">
            <wp:extent cx="1819275" cy="1133475"/>
            <wp:effectExtent l="0" t="0" r="9525" b="9525"/>
            <wp:docPr id="1" name="Picture 1" descr="Схема включения обмоток звез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descr="Схема включения обмоток звезой"/>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819275" cy="113347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1 Трехпроводная и четырехпроводная линии передачи трехфазного напряжения</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В четырехпроводной линии потребителю может быть выдано либо фазное напряжение 220 В, либо линейное напряжение 380 В. В трехпроводной схеме присутствуют только линейные напряжения. Для понимания формирования линейного напряжения удобно воспользоваться векторной диаграммой напряжений фаз, приведенной на рисунке 2. На этом же рисунке показаны временные диаграммы напряжения всех трех фаз.</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lastRenderedPageBreak/>
        <w:drawing>
          <wp:inline distT="0" distB="0" distL="0" distR="0" wp14:anchorId="64AF5658" wp14:editId="3590609C">
            <wp:extent cx="6257925" cy="2409825"/>
            <wp:effectExtent l="0" t="0" r="9525" b="9525"/>
            <wp:docPr id="2" name="Picture 2" descr="Временная и векторная диаграммы трехфазного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descr="Временная и векторная диаграммы трехфазного напряжени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257925" cy="240982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2 Временная диаграмма (а) и векторная диаграмма (б) трёхфазного напряжения</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На временной диаграмме Т — это период частоты 50 Гц, </w:t>
      </w:r>
      <w:r w:rsidRPr="002232AB">
        <w:rPr>
          <w:rFonts w:ascii="Times New Roman" w:hAnsi="Times New Roman" w:cs="Times New Roman"/>
          <w:i/>
          <w:iCs/>
          <w:color w:val="000000"/>
          <w:sz w:val="24"/>
          <w:szCs w:val="24"/>
          <w:lang w:eastAsia="ru-RU"/>
        </w:rPr>
        <w:t>U</w:t>
      </w:r>
      <w:r w:rsidRPr="002232AB">
        <w:rPr>
          <w:rFonts w:ascii="Times New Roman" w:hAnsi="Times New Roman" w:cs="Times New Roman"/>
          <w:color w:val="000000"/>
          <w:sz w:val="24"/>
          <w:szCs w:val="24"/>
          <w:lang w:eastAsia="ru-RU"/>
        </w:rPr>
        <w:t> — напряжение одной фазы 220 B. Мгновенные значения напряжений фаз A, B, и C можно записать следующим образом:</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7ED71710" wp14:editId="1C9CAB37">
            <wp:extent cx="942975" cy="161925"/>
            <wp:effectExtent l="0" t="0" r="9525" b="9525"/>
            <wp:docPr id="3" name="Picture 3" descr="http://digteh.ru/BP/3_FazTransf/fm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descr="http://digteh.ru/BP/3_FazTransf/fm01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942975" cy="16192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br/>
      </w:r>
      <w:r w:rsidRPr="002232AB">
        <w:rPr>
          <w:rFonts w:ascii="Times New Roman" w:hAnsi="Times New Roman" w:cs="Times New Roman"/>
          <w:noProof/>
          <w:color w:val="000000"/>
          <w:sz w:val="24"/>
          <w:szCs w:val="24"/>
          <w:lang w:eastAsia="ru-RU"/>
        </w:rPr>
        <w:drawing>
          <wp:inline distT="0" distB="0" distL="0" distR="0" wp14:anchorId="41610DC2" wp14:editId="4359AED5">
            <wp:extent cx="2647950" cy="352425"/>
            <wp:effectExtent l="0" t="0" r="0" b="9525"/>
            <wp:docPr id="4" name="Picture 4" descr="http://digteh.ru/BP/3_FazTransf/fm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descr="http://digteh.ru/BP/3_FazTransf/fm01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647950" cy="35242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(1)</w:t>
      </w:r>
      <w:r w:rsidRPr="002232AB">
        <w:rPr>
          <w:rFonts w:ascii="Times New Roman" w:hAnsi="Times New Roman" w:cs="Times New Roman"/>
          <w:color w:val="000000"/>
          <w:sz w:val="24"/>
          <w:szCs w:val="24"/>
          <w:lang w:eastAsia="ru-RU"/>
        </w:rPr>
        <w:br/>
      </w:r>
      <w:r w:rsidRPr="002232AB">
        <w:rPr>
          <w:rFonts w:ascii="Times New Roman" w:hAnsi="Times New Roman" w:cs="Times New Roman"/>
          <w:noProof/>
          <w:color w:val="000000"/>
          <w:sz w:val="24"/>
          <w:szCs w:val="24"/>
          <w:lang w:eastAsia="ru-RU"/>
        </w:rPr>
        <w:drawing>
          <wp:inline distT="0" distB="0" distL="0" distR="0" wp14:anchorId="6294F5AC" wp14:editId="07A1AE97">
            <wp:extent cx="2619375" cy="323850"/>
            <wp:effectExtent l="0" t="0" r="9525" b="0"/>
            <wp:docPr id="5" name="Picture 5" descr="http://digteh.ru/BP/3_FazTransf/fm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descr="http://digteh.ru/BP/3_FazTransf/fm01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619375" cy="323850"/>
                    </a:xfrm>
                    <a:prstGeom prst="rect">
                      <a:avLst/>
                    </a:prstGeom>
                    <a:noFill/>
                    <a:ln>
                      <a:noFill/>
                    </a:ln>
                  </pic:spPr>
                </pic:pic>
              </a:graphicData>
            </a:graphic>
          </wp:inline>
        </w:drawing>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За положительное чередование фаз условились считать увеличение фазы по часовой стрелке. Обмотки в трёхфазных трансформаторах можно соединить тремя способами: звездой Y, треугольником Δ и зигзагом Z. Из них наиболее распространенными схемами являются соединение звездой и треугольником. На рисунке 3 приведена схема соединения источника трехфазного напряжения и нагрузки. При этом и источник и нагрузка соединены звездой (схема звезда-звезда).</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60B387EF" wp14:editId="6272B4B0">
            <wp:extent cx="2809875" cy="1457325"/>
            <wp:effectExtent l="0" t="0" r="9525" b="9525"/>
            <wp:docPr id="6" name="Picture 6" descr="http://digteh.ru/BP/3_FazTransf/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descr="http://digteh.ru/BP/3_FazTransf/0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809875" cy="145732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3 Схема соединения источника трехфазного напряжения и нагрузки звездой</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На приведенном рисунке </w:t>
      </w:r>
      <w:r w:rsidRPr="002232AB">
        <w:rPr>
          <w:rFonts w:ascii="Times New Roman" w:hAnsi="Times New Roman" w:cs="Times New Roman"/>
          <w:i/>
          <w:iCs/>
          <w:color w:val="000000"/>
          <w:sz w:val="24"/>
          <w:szCs w:val="24"/>
          <w:lang w:eastAsia="ru-RU"/>
        </w:rPr>
        <w:t>U</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 U</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 U</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color w:val="000000"/>
          <w:sz w:val="24"/>
          <w:szCs w:val="24"/>
          <w:lang w:eastAsia="ru-RU"/>
        </w:rPr>
        <w:t>, вырабатываемые вторичными обмотками трансформатора — это фазные напряжения. Проводники, идущие от фазных обмоток к нагрузке называют линейными проводами. Однако напряжение существует не только между нулевым проводом и линейным. Оно существует и между двумя линейными проводниками. Это напряжение получило название линейного, например, </w:t>
      </w:r>
      <w:r w:rsidRPr="002232AB">
        <w:rPr>
          <w:rFonts w:ascii="Times New Roman" w:hAnsi="Times New Roman" w:cs="Times New Roman"/>
          <w:i/>
          <w:iCs/>
          <w:color w:val="000000"/>
          <w:sz w:val="24"/>
          <w:szCs w:val="24"/>
          <w:lang w:eastAsia="ru-RU"/>
        </w:rPr>
        <w:t>U</w:t>
      </w:r>
      <w:r w:rsidRPr="002232AB">
        <w:rPr>
          <w:rFonts w:ascii="Times New Roman" w:hAnsi="Times New Roman" w:cs="Times New Roman"/>
          <w:i/>
          <w:iCs/>
          <w:color w:val="000000"/>
          <w:sz w:val="24"/>
          <w:szCs w:val="24"/>
          <w:vertAlign w:val="subscript"/>
          <w:lang w:eastAsia="ru-RU"/>
        </w:rPr>
        <w:t>AC</w:t>
      </w:r>
      <w:r w:rsidRPr="002232AB">
        <w:rPr>
          <w:rFonts w:ascii="Times New Roman" w:hAnsi="Times New Roman" w:cs="Times New Roman"/>
          <w:color w:val="000000"/>
          <w:sz w:val="24"/>
          <w:szCs w:val="24"/>
          <w:lang w:eastAsia="ru-RU"/>
        </w:rPr>
        <w:t> или </w:t>
      </w:r>
      <w:r w:rsidRPr="002232AB">
        <w:rPr>
          <w:rFonts w:ascii="Times New Roman" w:hAnsi="Times New Roman" w:cs="Times New Roman"/>
          <w:i/>
          <w:iCs/>
          <w:color w:val="000000"/>
          <w:sz w:val="24"/>
          <w:szCs w:val="24"/>
          <w:lang w:eastAsia="ru-RU"/>
        </w:rPr>
        <w:t>U</w:t>
      </w:r>
      <w:r w:rsidRPr="002232AB">
        <w:rPr>
          <w:rFonts w:ascii="Times New Roman" w:hAnsi="Times New Roman" w:cs="Times New Roman"/>
          <w:i/>
          <w:iCs/>
          <w:color w:val="000000"/>
          <w:sz w:val="24"/>
          <w:szCs w:val="24"/>
          <w:vertAlign w:val="subscript"/>
          <w:lang w:eastAsia="ru-RU"/>
        </w:rPr>
        <w:t>CA</w:t>
      </w:r>
      <w:r w:rsidRPr="002232AB">
        <w:rPr>
          <w:rFonts w:ascii="Times New Roman" w:hAnsi="Times New Roman" w:cs="Times New Roman"/>
          <w:color w:val="000000"/>
          <w:sz w:val="24"/>
          <w:szCs w:val="24"/>
          <w:lang w:eastAsia="ru-RU"/>
        </w:rPr>
        <w:t xml:space="preserve">. Линейное напряжение больше фазного. Конкретное значение линейного напряжения </w:t>
      </w:r>
      <w:r w:rsidRPr="002232AB">
        <w:rPr>
          <w:rFonts w:ascii="Times New Roman" w:hAnsi="Times New Roman" w:cs="Times New Roman"/>
          <w:color w:val="000000"/>
          <w:sz w:val="24"/>
          <w:szCs w:val="24"/>
          <w:lang w:eastAsia="ru-RU"/>
        </w:rPr>
        <w:lastRenderedPageBreak/>
        <w:t>можно определить из рисунка 2б. Оно больше фазного в </w:t>
      </w:r>
      <w:r w:rsidRPr="002232AB">
        <w:rPr>
          <w:rFonts w:ascii="Times New Roman" w:hAnsi="Times New Roman" w:cs="Times New Roman"/>
          <w:noProof/>
          <w:color w:val="000000"/>
          <w:sz w:val="24"/>
          <w:szCs w:val="24"/>
          <w:lang w:eastAsia="ru-RU"/>
        </w:rPr>
        <w:drawing>
          <wp:inline distT="0" distB="0" distL="0" distR="0" wp14:anchorId="658AAE1C" wp14:editId="144650C6">
            <wp:extent cx="152400" cy="152400"/>
            <wp:effectExtent l="0" t="0" r="0" b="0"/>
            <wp:docPr id="7" name="Picture 7" descr="http://digteh.ru/BP/3_FazTransf/fm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162" descr="http://digteh.ru/BP/3_FazTransf/fm_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52400" cy="152400"/>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раз, т.к. является векторной разностью фазных напряжений. Поэтому от трехфазной линии электропередач можно получить как 220В, так и 380В, в зависимости от схемы включения нагрузки.</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В приведенной на рисунке 3 схеме линейный ток равен фазному. Обратите внимание, что наличие нулевого провода для нормального функционирования линии передачи необязательно. В случае симметричной нагрузки (токи </w:t>
      </w:r>
      <w:r w:rsidRPr="002232AB">
        <w:rPr>
          <w:rFonts w:ascii="Times New Roman" w:hAnsi="Times New Roman" w:cs="Times New Roman"/>
          <w:i/>
          <w:iCs/>
          <w:color w:val="000000"/>
          <w:sz w:val="24"/>
          <w:szCs w:val="24"/>
          <w:lang w:eastAsia="ru-RU"/>
        </w:rPr>
        <w:t>I</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 I</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 I</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color w:val="000000"/>
          <w:sz w:val="24"/>
          <w:szCs w:val="24"/>
          <w:lang w:eastAsia="ru-RU"/>
        </w:rPr>
        <w:t>равны) ток по нулевому проводу не протекает.</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Теперь рассмотрим схему соединения источника трехфазного напряжения и нагрузки треугольником. Она приведена на рисунке 4.</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68958548" wp14:editId="4B2714B1">
            <wp:extent cx="4295775" cy="2047875"/>
            <wp:effectExtent l="0" t="0" r="9525" b="9525"/>
            <wp:docPr id="8" name="Picture 8" descr="http://digteh.ru/BP/3_FazTransf/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163" descr="http://digteh.ru/BP/3_FazTransf/04.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295775" cy="204787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4 Схема соединения источника и нагрузки треугольником</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При таком соединении вторичных обмоток трехфазного трансформатора линейные напряжения будут соответствовать фазным для соединения звездой (220В), а при одинаковой потребляемой мощности линейные токи будут больше в </w:t>
      </w:r>
      <w:r w:rsidRPr="002232AB">
        <w:rPr>
          <w:rFonts w:ascii="Times New Roman" w:hAnsi="Times New Roman" w:cs="Times New Roman"/>
          <w:noProof/>
          <w:color w:val="000000"/>
          <w:sz w:val="24"/>
          <w:szCs w:val="24"/>
          <w:lang w:eastAsia="ru-RU"/>
        </w:rPr>
        <w:drawing>
          <wp:inline distT="0" distB="0" distL="0" distR="0" wp14:anchorId="3551959B" wp14:editId="15E523D8">
            <wp:extent cx="152400" cy="152400"/>
            <wp:effectExtent l="0" t="0" r="0" b="0"/>
            <wp:docPr id="9" name="Picture 9" descr="http://digteh.ru/BP/3_FazTransf/fm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164" descr="http://digteh.ru/BP/3_FazTransf/fm_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52400" cy="152400"/>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раз, так как для них сложится ситуация, подобная приведенной на рисунке 2.</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129CC25B" wp14:editId="22D8C8F8">
            <wp:extent cx="542925" cy="409575"/>
            <wp:effectExtent l="0" t="0" r="9525" b="9525"/>
            <wp:docPr id="10" name="Picture 10" descr="http://digteh.ru/BP/3_FazTransf/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165" descr="http://digteh.ru/BP/3_FazTransf/fm0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42925" cy="40957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(2)</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Мощность, передаваемая в трёхфазной цепи, не зависит от схемы соединения и складывается из мощностей потребления каждой фазы. При этом разделяют понятиеЖ</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Активной мощности: </w:t>
      </w:r>
      <w:r w:rsidRPr="002232AB">
        <w:rPr>
          <w:rFonts w:ascii="Times New Roman" w:hAnsi="Times New Roman" w:cs="Times New Roman"/>
          <w:i/>
          <w:iCs/>
          <w:color w:val="000000"/>
          <w:sz w:val="24"/>
          <w:szCs w:val="24"/>
          <w:lang w:eastAsia="ru-RU"/>
        </w:rPr>
        <w:t>P = P</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 + P</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 + P</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i/>
          <w:iCs/>
          <w:color w:val="000000"/>
          <w:sz w:val="24"/>
          <w:szCs w:val="24"/>
          <w:lang w:eastAsia="ru-RU"/>
        </w:rPr>
        <w:t> = 3P</w:t>
      </w:r>
      <w:r w:rsidRPr="002232AB">
        <w:rPr>
          <w:rFonts w:ascii="Times New Roman" w:hAnsi="Times New Roman" w:cs="Times New Roman"/>
          <w:i/>
          <w:iCs/>
          <w:color w:val="000000"/>
          <w:sz w:val="24"/>
          <w:szCs w:val="24"/>
          <w:vertAlign w:val="subscript"/>
          <w:lang w:eastAsia="ru-RU"/>
        </w:rPr>
        <w:t>Ф</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Реактивной мощности: </w:t>
      </w:r>
      <w:r w:rsidRPr="002232AB">
        <w:rPr>
          <w:rFonts w:ascii="Times New Roman" w:hAnsi="Times New Roman" w:cs="Times New Roman"/>
          <w:i/>
          <w:iCs/>
          <w:color w:val="000000"/>
          <w:sz w:val="24"/>
          <w:szCs w:val="24"/>
          <w:lang w:eastAsia="ru-RU"/>
        </w:rPr>
        <w:t>Q = Q</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 + Q</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 + Q</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i/>
          <w:iCs/>
          <w:color w:val="000000"/>
          <w:sz w:val="24"/>
          <w:szCs w:val="24"/>
          <w:lang w:eastAsia="ru-RU"/>
        </w:rPr>
        <w:t> = 3Q</w:t>
      </w:r>
      <w:r w:rsidRPr="002232AB">
        <w:rPr>
          <w:rFonts w:ascii="Times New Roman" w:hAnsi="Times New Roman" w:cs="Times New Roman"/>
          <w:i/>
          <w:iCs/>
          <w:color w:val="000000"/>
          <w:sz w:val="24"/>
          <w:szCs w:val="24"/>
          <w:vertAlign w:val="subscript"/>
          <w:lang w:eastAsia="ru-RU"/>
        </w:rPr>
        <w:t>Ф</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Полной мощности: </w:t>
      </w:r>
      <w:r w:rsidRPr="002232AB">
        <w:rPr>
          <w:rFonts w:ascii="Times New Roman" w:hAnsi="Times New Roman" w:cs="Times New Roman"/>
          <w:noProof/>
          <w:color w:val="000000"/>
          <w:sz w:val="24"/>
          <w:szCs w:val="24"/>
          <w:lang w:eastAsia="ru-RU"/>
        </w:rPr>
        <w:drawing>
          <wp:inline distT="0" distB="0" distL="0" distR="0" wp14:anchorId="71A29680" wp14:editId="0574A67D">
            <wp:extent cx="1609725" cy="238125"/>
            <wp:effectExtent l="0" t="0" r="9525" b="9525"/>
            <wp:docPr id="11" name="Picture 11" descr="http://digteh.ru/BP/3_FazTransf/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descr="http://digteh.ru/BP/3_FazTransf/fm0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609725" cy="23812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(3)</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Теперь рассмотрим линейные токи и напряжения. Так, при соединении звездой получаем:</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6723B1CB" wp14:editId="5F68B546">
            <wp:extent cx="2428875" cy="361950"/>
            <wp:effectExtent l="0" t="0" r="9525" b="0"/>
            <wp:docPr id="12" name="Picture 12" descr="http://digteh.ru/BP/3_FazTransf/fm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descr="http://digteh.ru/BP/3_FazTransf/fm0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428875" cy="361950"/>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(4)</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При соединении треугольником:</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lastRenderedPageBreak/>
        <w:drawing>
          <wp:inline distT="0" distB="0" distL="0" distR="0" wp14:anchorId="4EFF3A49" wp14:editId="306BE607">
            <wp:extent cx="2200275" cy="333375"/>
            <wp:effectExtent l="0" t="0" r="9525" b="9525"/>
            <wp:docPr id="13" name="Picture 13" descr="http://digteh.ru/BP/3_FazTransf/fm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Picture 168" descr="http://digteh.ru/BP/3_FazTransf/fm0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200275" cy="333375"/>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(5)</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То есть, действительно не зависит от схемы соединения.</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Трансформацию трёхфазного напряжения можно осуществлять двумя способами:</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тремя отдельными однофазными трансформаторами, как показано на рисунке 5а. Подобную схему включения называют групповым трансформатором.</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одним трёхфазным трансформатором с общей магнитной системой. Его условно-графическое обозначение приведено на рисунке 5б</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36645669" wp14:editId="4253D901">
            <wp:extent cx="3505200" cy="3257550"/>
            <wp:effectExtent l="0" t="0" r="0" b="0"/>
            <wp:docPr id="14" name="Picture 14" descr="http://digteh.ru/BP/3_FazTransf/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descr="http://digteh.ru/BP/3_FazTransf/0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505200" cy="3257550"/>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5 Условно-графическое обозначение группового (а) и трёхфазного (б) трансформаторов</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На рисунке 5 как для первичной, так и для вторичной цепи использована схема включения звезда (звезда-звезда). Первичные обмотки трансформатора называются обмотками высшего напряжения (ВН) и обозначаются заглавными буквами, а вторичные обмотки называются обмотками низшего напряжения (НН) и обозначаются малыми буквами. Следует отметить, что как первичные, так и вторичные обмотки можно соединять и треугольником и звездой (треугольник-треугольник, звезда-треугольник, треугольник-звезда, звезда-звезда).</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Соединение в зигзаг применяют, чтобы неравномерную нагрузку вторичных обмоток распределить между фазами первичной сети и для получения требуемых фазовых сдвигов в многопульсных </w:t>
      </w:r>
      <w:hyperlink r:id="rId18" w:history="1">
        <w:r w:rsidRPr="002232AB">
          <w:rPr>
            <w:rFonts w:ascii="Times New Roman" w:hAnsi="Times New Roman" w:cs="Times New Roman"/>
            <w:color w:val="333333"/>
            <w:sz w:val="24"/>
            <w:szCs w:val="24"/>
            <w:u w:val="single"/>
            <w:lang w:eastAsia="ru-RU"/>
          </w:rPr>
          <w:t>схемах выпрямления</w:t>
        </w:r>
      </w:hyperlink>
      <w:r w:rsidRPr="002232AB">
        <w:rPr>
          <w:rFonts w:ascii="Times New Roman" w:hAnsi="Times New Roman" w:cs="Times New Roman"/>
          <w:color w:val="000000"/>
          <w:sz w:val="24"/>
          <w:szCs w:val="24"/>
          <w:lang w:eastAsia="ru-RU"/>
        </w:rPr>
        <w:t>. На рисунке 6 показано соединение обмоток звезда–зигзаг и векторная диаграмма напряжений. Видно, что между напряжениями первичной и вторичной обмоток в одноимённых фазах появился фазовый сдвиг </w:t>
      </w:r>
      <w:r w:rsidRPr="002232AB">
        <w:rPr>
          <w:rFonts w:ascii="Times New Roman" w:hAnsi="Times New Roman" w:cs="Times New Roman"/>
          <w:i/>
          <w:iCs/>
          <w:color w:val="000000"/>
          <w:sz w:val="24"/>
          <w:szCs w:val="24"/>
          <w:lang w:eastAsia="ru-RU"/>
        </w:rPr>
        <w:t>φ</w:t>
      </w:r>
      <w:r w:rsidRPr="002232AB">
        <w:rPr>
          <w:rFonts w:ascii="Times New Roman" w:hAnsi="Times New Roman" w:cs="Times New Roman"/>
          <w:color w:val="000000"/>
          <w:sz w:val="24"/>
          <w:szCs w:val="24"/>
          <w:lang w:eastAsia="ru-RU"/>
        </w:rPr>
        <w:t>, который можно изменять соотношением витков в частях вторичной обмотки. Если вторичная обмотка разделена на две равные части, то угол </w:t>
      </w:r>
      <w:r w:rsidRPr="002232AB">
        <w:rPr>
          <w:rFonts w:ascii="Times New Roman" w:hAnsi="Times New Roman" w:cs="Times New Roman"/>
          <w:i/>
          <w:iCs/>
          <w:color w:val="000000"/>
          <w:sz w:val="24"/>
          <w:szCs w:val="24"/>
          <w:lang w:eastAsia="ru-RU"/>
        </w:rPr>
        <w:t>φ</w:t>
      </w:r>
      <w:r w:rsidRPr="002232AB">
        <w:rPr>
          <w:rFonts w:ascii="Times New Roman" w:hAnsi="Times New Roman" w:cs="Times New Roman"/>
          <w:color w:val="000000"/>
          <w:sz w:val="24"/>
          <w:szCs w:val="24"/>
          <w:lang w:eastAsia="ru-RU"/>
        </w:rPr>
        <w:t> = 30°.</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lastRenderedPageBreak/>
        <w:drawing>
          <wp:inline distT="0" distB="0" distL="0" distR="0" wp14:anchorId="25B8D38E" wp14:editId="3E98C068">
            <wp:extent cx="2880000" cy="2142142"/>
            <wp:effectExtent l="0" t="0" r="0" b="0"/>
            <wp:docPr id="15" name="Picture 15" descr="http://digteh.ru/BP/3_FazTransf/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171" descr="http://digteh.ru/BP/3_FazTransf/06.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880000" cy="2142142"/>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6 Трёхфазный трансформатор при включении звезда-зигзаг</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Трёхфазная система напряжений является симметричной, значит и магнитная система трёхфазного трансформатора должна быть симметричной, как показано на рисунке 7а. Изготовить такую магнитную систему очень сложно. Пошли по другому пути. Учитывая, что в трехфазной системе </w:t>
      </w:r>
      <w:r w:rsidRPr="002232AB">
        <w:rPr>
          <w:rFonts w:ascii="Times New Roman" w:hAnsi="Times New Roman" w:cs="Times New Roman"/>
          <w:i/>
          <w:iCs/>
          <w:color w:val="000000"/>
          <w:sz w:val="24"/>
          <w:szCs w:val="24"/>
          <w:lang w:eastAsia="ru-RU"/>
        </w:rPr>
        <w:t>e</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 + e</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 +e</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color w:val="000000"/>
          <w:sz w:val="24"/>
          <w:szCs w:val="24"/>
          <w:lang w:eastAsia="ru-RU"/>
        </w:rPr>
        <w:t> = 0, то и сумма магнитных потоков в центральном стержне </w:t>
      </w:r>
      <w:r w:rsidRPr="002232AB">
        <w:rPr>
          <w:rFonts w:ascii="Times New Roman" w:hAnsi="Times New Roman" w:cs="Times New Roman"/>
          <w:i/>
          <w:iCs/>
          <w:color w:val="000000"/>
          <w:sz w:val="24"/>
          <w:szCs w:val="24"/>
          <w:lang w:eastAsia="ru-RU"/>
        </w:rPr>
        <w:t>Ф</w:t>
      </w:r>
      <w:r w:rsidRPr="002232AB">
        <w:rPr>
          <w:rFonts w:ascii="Times New Roman" w:hAnsi="Times New Roman" w:cs="Times New Roman"/>
          <w:i/>
          <w:iCs/>
          <w:color w:val="000000"/>
          <w:sz w:val="24"/>
          <w:szCs w:val="24"/>
          <w:vertAlign w:val="subscript"/>
          <w:lang w:eastAsia="ru-RU"/>
        </w:rPr>
        <w:t>a</w:t>
      </w:r>
      <w:r w:rsidRPr="002232AB">
        <w:rPr>
          <w:rFonts w:ascii="Times New Roman" w:hAnsi="Times New Roman" w:cs="Times New Roman"/>
          <w:i/>
          <w:iCs/>
          <w:color w:val="000000"/>
          <w:sz w:val="24"/>
          <w:szCs w:val="24"/>
          <w:lang w:eastAsia="ru-RU"/>
        </w:rPr>
        <w:t> + Ф</w:t>
      </w:r>
      <w:r w:rsidRPr="002232AB">
        <w:rPr>
          <w:rFonts w:ascii="Times New Roman" w:hAnsi="Times New Roman" w:cs="Times New Roman"/>
          <w:i/>
          <w:iCs/>
          <w:color w:val="000000"/>
          <w:sz w:val="24"/>
          <w:szCs w:val="24"/>
          <w:vertAlign w:val="subscript"/>
          <w:lang w:eastAsia="ru-RU"/>
        </w:rPr>
        <w:t>b</w:t>
      </w:r>
      <w:r w:rsidRPr="002232AB">
        <w:rPr>
          <w:rFonts w:ascii="Times New Roman" w:hAnsi="Times New Roman" w:cs="Times New Roman"/>
          <w:i/>
          <w:iCs/>
          <w:color w:val="000000"/>
          <w:sz w:val="24"/>
          <w:szCs w:val="24"/>
          <w:lang w:eastAsia="ru-RU"/>
        </w:rPr>
        <w:t> +Ф</w:t>
      </w:r>
      <w:r w:rsidRPr="002232AB">
        <w:rPr>
          <w:rFonts w:ascii="Times New Roman" w:hAnsi="Times New Roman" w:cs="Times New Roman"/>
          <w:i/>
          <w:iCs/>
          <w:color w:val="000000"/>
          <w:sz w:val="24"/>
          <w:szCs w:val="24"/>
          <w:vertAlign w:val="subscript"/>
          <w:lang w:eastAsia="ru-RU"/>
        </w:rPr>
        <w:t>c</w:t>
      </w:r>
      <w:r w:rsidRPr="002232AB">
        <w:rPr>
          <w:rFonts w:ascii="Times New Roman" w:hAnsi="Times New Roman" w:cs="Times New Roman"/>
          <w:color w:val="000000"/>
          <w:sz w:val="24"/>
          <w:szCs w:val="24"/>
          <w:lang w:eastAsia="ru-RU"/>
        </w:rPr>
        <w:t> = 0. Необходимость в центральном стержне отпадает и, если сократить ярмо фазы В, то получится плоская, широко известная трёхфазная магнитная система:</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051A3D1C" wp14:editId="5AA72127">
            <wp:extent cx="2880000" cy="1256732"/>
            <wp:effectExtent l="0" t="0" r="0" b="635"/>
            <wp:docPr id="16" name="Picture 16" descr="http://digteh.ru/BP/3_FazTransf/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3" descr="http://digteh.ru/BP/3_FazTransf/07.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880000" cy="1256732"/>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7 Магнитная система трёхфазного трансформатора: а) симметричная, б) несимметричная</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Плоская конструкция магнитной системы высоко технологична и удобна при компоновке (размещению трансформаторов), но она в принципе является несимметричной. Вследствие различия магнитных сопротивлений для разных фаз, намагничивающие токи крайних фаз А и С больше тока средней фазы В. Это приводит к нарушению фазовых углов (они отличаются от 120 градусов). Для уменьшения магнитной асимметрии сечение верхнего и нижнего ярма делают на 10...15% больше чем стержня. Но асимметрия всё равно остаётся. Внешний вид трехфазного трансформатора подобной конструкции приведен на рисунке 8.</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lastRenderedPageBreak/>
        <w:drawing>
          <wp:inline distT="0" distB="0" distL="0" distR="0" wp14:anchorId="58AFC808" wp14:editId="6A99C634">
            <wp:extent cx="2880000" cy="2925502"/>
            <wp:effectExtent l="0" t="0" r="0" b="8255"/>
            <wp:docPr id="17" name="Picture 17" descr="http://digteh.ru/BP/3_FazTransf/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174" descr="http://digteh.ru/BP/3_FazTransf/08.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880000" cy="2925502"/>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8 Внешний вид трехфазного трансформатора с плоской магнитной системой</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В настоящее время [10] трёхфазные трансформаторы на мощности единицы киловатт и более изготавливают с симметричной магнитной системой, но такой, как показано на рисунке 9.</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noProof/>
          <w:color w:val="000000"/>
          <w:sz w:val="24"/>
          <w:szCs w:val="24"/>
          <w:lang w:eastAsia="ru-RU"/>
        </w:rPr>
        <w:drawing>
          <wp:inline distT="0" distB="0" distL="0" distR="0" wp14:anchorId="285596ED" wp14:editId="768BDA5C">
            <wp:extent cx="2880000" cy="2176241"/>
            <wp:effectExtent l="0" t="0" r="0" b="0"/>
            <wp:docPr id="18" name="Picture 18" descr="http://digteh.ru/BP/3_FazTransf/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175" descr="http://digteh.ru/BP/3_FazTransf/09.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880000" cy="2176241"/>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w:t>
      </w:r>
      <w:r w:rsidRPr="002232AB">
        <w:rPr>
          <w:rFonts w:ascii="Times New Roman" w:hAnsi="Times New Roman" w:cs="Times New Roman"/>
          <w:color w:val="000000"/>
          <w:sz w:val="24"/>
          <w:szCs w:val="24"/>
          <w:lang w:eastAsia="ru-RU"/>
        </w:rPr>
        <w:br/>
        <w:t>Рисунок 9 Магнитная система трёхфазного трансформатора: а) симметричная, б) несимметричная</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Изготовление ярма сложности не представляет – его наматывают из стальной ленты c помощью оправки. Затем стержни с обмотками и оба ярма стягивают крепежом. Конструкция получилась симметричной и весьма технологичной.</w:t>
      </w:r>
    </w:p>
    <w:p w:rsidR="002232AB" w:rsidRPr="002232AB" w:rsidRDefault="002232AB" w:rsidP="002232AB">
      <w:pPr>
        <w:rPr>
          <w:rFonts w:ascii="Times New Roman" w:hAnsi="Times New Roman" w:cs="Times New Roman"/>
          <w:color w:val="000000"/>
          <w:sz w:val="24"/>
          <w:szCs w:val="24"/>
          <w:lang w:eastAsia="ru-RU"/>
        </w:rPr>
      </w:pPr>
      <w:r w:rsidRPr="002232AB">
        <w:rPr>
          <w:rFonts w:ascii="Times New Roman" w:hAnsi="Times New Roman" w:cs="Times New Roman"/>
          <w:color w:val="000000"/>
          <w:sz w:val="24"/>
          <w:szCs w:val="24"/>
          <w:lang w:eastAsia="ru-RU"/>
        </w:rPr>
        <w:t>Обмотки низшего напряжения часто соединяют треугольником, так как токи в них в </w:t>
      </w:r>
      <w:r w:rsidRPr="002232AB">
        <w:rPr>
          <w:rFonts w:ascii="Times New Roman" w:hAnsi="Times New Roman" w:cs="Times New Roman"/>
          <w:noProof/>
          <w:color w:val="000000"/>
          <w:sz w:val="24"/>
          <w:szCs w:val="24"/>
          <w:lang w:eastAsia="ru-RU"/>
        </w:rPr>
        <w:drawing>
          <wp:inline distT="0" distB="0" distL="0" distR="0" wp14:anchorId="6E44FA93" wp14:editId="674DBCAE">
            <wp:extent cx="152400" cy="152400"/>
            <wp:effectExtent l="0" t="0" r="0" b="0"/>
            <wp:docPr id="19" name="Picture 19" descr="http://digteh.ru/BP/3_FazTransf/fm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http://digteh.ru/BP/3_FazTransf/fm_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52400" cy="152400"/>
                    </a:xfrm>
                    <a:prstGeom prst="rect">
                      <a:avLst/>
                    </a:prstGeom>
                    <a:noFill/>
                    <a:ln>
                      <a:noFill/>
                    </a:ln>
                  </pic:spPr>
                </pic:pic>
              </a:graphicData>
            </a:graphic>
          </wp:inline>
        </w:drawing>
      </w:r>
      <w:r w:rsidRPr="002232AB">
        <w:rPr>
          <w:rFonts w:ascii="Times New Roman" w:hAnsi="Times New Roman" w:cs="Times New Roman"/>
          <w:color w:val="000000"/>
          <w:sz w:val="24"/>
          <w:szCs w:val="24"/>
          <w:lang w:eastAsia="ru-RU"/>
        </w:rPr>
        <w:t> раз меньше чем линейные, а поэтому уменьшается влияние асимметрии фазных нагрузок на первичную сеть.</w:t>
      </w:r>
    </w:p>
    <w:p w:rsidR="002232AB" w:rsidRPr="002232AB" w:rsidRDefault="002232AB" w:rsidP="002232AB">
      <w:pPr>
        <w:rPr>
          <w:rFonts w:ascii="Times New Roman" w:hAnsi="Times New Roman" w:cs="Times New Roman"/>
          <w:b/>
          <w:sz w:val="24"/>
          <w:szCs w:val="24"/>
        </w:rPr>
      </w:pPr>
      <w:r w:rsidRPr="002232AB">
        <w:rPr>
          <w:rFonts w:ascii="Times New Roman" w:hAnsi="Times New Roman" w:cs="Times New Roman"/>
          <w:b/>
          <w:sz w:val="24"/>
          <w:szCs w:val="24"/>
        </w:rPr>
        <w:t>Импульсные трансформаторы</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 xml:space="preserve">Особенностью работы импульсных трансформаторов является то, что на их первичную обмотку поступают однополярные импульсы, которые содержат постоянную составляющую тока, поэтому сердечник работает с постоянным подмагничиванием. </w:t>
      </w:r>
      <w:r w:rsidRPr="002232AB">
        <w:rPr>
          <w:rFonts w:ascii="Times New Roman" w:hAnsi="Times New Roman" w:cs="Times New Roman"/>
          <w:color w:val="000000"/>
          <w:sz w:val="24"/>
          <w:szCs w:val="24"/>
        </w:rPr>
        <w:lastRenderedPageBreak/>
        <w:t>Рассмотрим работу импульсного трансформатора подробнее. Типовая схема включения импульсного трансформатора не отличается от схем включения трансформаторов переменного тока. Она показана на рисунке 1а. На рисунке 1б приведены временные диаграммы магнитной индукции, напряжения и тока во вторичной обмотке в зависимости от входного напряжения.</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noProof/>
          <w:color w:val="000000"/>
          <w:sz w:val="24"/>
          <w:szCs w:val="24"/>
          <w:lang w:eastAsia="ru-RU"/>
        </w:rPr>
        <w:drawing>
          <wp:inline distT="0" distB="0" distL="0" distR="0" wp14:anchorId="2C4C52FA" wp14:editId="07180CA7">
            <wp:extent cx="4476750" cy="3476625"/>
            <wp:effectExtent l="0" t="0" r="0" b="9525"/>
            <wp:docPr id="20" name="Picture 20" descr="http://digteh.ru/BP/ImpTransf/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Picture 189" descr="http://digteh.ru/BP/ImpTransf/01.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476750" cy="3476625"/>
                    </a:xfrm>
                    <a:prstGeom prst="rect">
                      <a:avLst/>
                    </a:prstGeom>
                    <a:noFill/>
                    <a:ln>
                      <a:noFill/>
                    </a:ln>
                  </pic:spPr>
                </pic:pic>
              </a:graphicData>
            </a:graphic>
          </wp:inline>
        </w:drawing>
      </w:r>
      <w:r w:rsidRPr="002232AB">
        <w:rPr>
          <w:rFonts w:ascii="Times New Roman" w:hAnsi="Times New Roman" w:cs="Times New Roman"/>
          <w:color w:val="000000"/>
          <w:sz w:val="24"/>
          <w:szCs w:val="24"/>
        </w:rPr>
        <w:t> </w:t>
      </w:r>
      <w:r w:rsidRPr="002232AB">
        <w:rPr>
          <w:rFonts w:ascii="Times New Roman" w:hAnsi="Times New Roman" w:cs="Times New Roman"/>
          <w:color w:val="000000"/>
          <w:sz w:val="24"/>
          <w:szCs w:val="24"/>
        </w:rPr>
        <w:br/>
        <w:t>Рисунок 1 Схема включения (а) и временные диаграммы (б) импульсного трансформатора</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Так как на вход поступает напряжение прямоугольной формы </w:t>
      </w:r>
      <w:r w:rsidRPr="002232AB">
        <w:rPr>
          <w:rFonts w:ascii="Times New Roman" w:hAnsi="Times New Roman" w:cs="Times New Roman"/>
          <w:i/>
          <w:iCs/>
          <w:color w:val="000000"/>
          <w:sz w:val="24"/>
          <w:szCs w:val="24"/>
        </w:rPr>
        <w:t>е</w:t>
      </w:r>
      <w:r w:rsidRPr="002232AB">
        <w:rPr>
          <w:rFonts w:ascii="Times New Roman" w:hAnsi="Times New Roman" w:cs="Times New Roman"/>
          <w:color w:val="000000"/>
          <w:sz w:val="24"/>
          <w:szCs w:val="24"/>
        </w:rPr>
        <w:t>(</w:t>
      </w:r>
      <w:r w:rsidRPr="002232AB">
        <w:rPr>
          <w:rFonts w:ascii="Times New Roman" w:hAnsi="Times New Roman" w:cs="Times New Roman"/>
          <w:i/>
          <w:iCs/>
          <w:color w:val="000000"/>
          <w:sz w:val="24"/>
          <w:szCs w:val="24"/>
        </w:rPr>
        <w:t>t</w:t>
      </w:r>
      <w:r w:rsidRPr="002232AB">
        <w:rPr>
          <w:rFonts w:ascii="Times New Roman" w:hAnsi="Times New Roman" w:cs="Times New Roman"/>
          <w:color w:val="000000"/>
          <w:sz w:val="24"/>
          <w:szCs w:val="24"/>
        </w:rPr>
        <w:t>) на достаточно коротком интервале времени, то индукция возрастает на интервале </w:t>
      </w:r>
      <w:r w:rsidRPr="002232AB">
        <w:rPr>
          <w:rFonts w:ascii="Times New Roman" w:hAnsi="Times New Roman" w:cs="Times New Roman"/>
          <w:i/>
          <w:iCs/>
          <w:color w:val="000000"/>
          <w:sz w:val="24"/>
          <w:szCs w:val="24"/>
        </w:rPr>
        <w:t>t</w:t>
      </w:r>
      <w:r w:rsidRPr="002232AB">
        <w:rPr>
          <w:rFonts w:ascii="Times New Roman" w:hAnsi="Times New Roman" w:cs="Times New Roman"/>
          <w:i/>
          <w:iCs/>
          <w:color w:val="000000"/>
          <w:sz w:val="24"/>
          <w:szCs w:val="24"/>
          <w:vertAlign w:val="subscript"/>
        </w:rPr>
        <w:t>u</w:t>
      </w:r>
      <w:r w:rsidRPr="002232AB">
        <w:rPr>
          <w:rFonts w:ascii="Times New Roman" w:hAnsi="Times New Roman" w:cs="Times New Roman"/>
          <w:color w:val="000000"/>
          <w:sz w:val="24"/>
          <w:szCs w:val="24"/>
        </w:rPr>
        <w:t> и спадает на интервале (</w:t>
      </w:r>
      <w:r w:rsidRPr="002232AB">
        <w:rPr>
          <w:rFonts w:ascii="Times New Roman" w:hAnsi="Times New Roman" w:cs="Times New Roman"/>
          <w:i/>
          <w:iCs/>
          <w:color w:val="000000"/>
          <w:sz w:val="24"/>
          <w:szCs w:val="24"/>
        </w:rPr>
        <w:t>T−t</w:t>
      </w:r>
      <w:r w:rsidRPr="002232AB">
        <w:rPr>
          <w:rFonts w:ascii="Times New Roman" w:hAnsi="Times New Roman" w:cs="Times New Roman"/>
          <w:i/>
          <w:iCs/>
          <w:color w:val="000000"/>
          <w:sz w:val="24"/>
          <w:szCs w:val="24"/>
          <w:vertAlign w:val="subscript"/>
        </w:rPr>
        <w:t>u</w:t>
      </w:r>
      <w:r w:rsidRPr="002232AB">
        <w:rPr>
          <w:rFonts w:ascii="Times New Roman" w:hAnsi="Times New Roman" w:cs="Times New Roman"/>
          <w:color w:val="000000"/>
          <w:sz w:val="24"/>
          <w:szCs w:val="24"/>
        </w:rPr>
        <w:t>) по линейному закону (начальный участок экспоненты). Скорость нарастания и уменьшения индукции в сердечнике импульсного трансформатора определяемой постоянной времени </w:t>
      </w:r>
      <w:r w:rsidRPr="002232AB">
        <w:rPr>
          <w:rFonts w:ascii="Times New Roman" w:hAnsi="Times New Roman" w:cs="Times New Roman"/>
          <w:noProof/>
          <w:color w:val="000000"/>
          <w:sz w:val="24"/>
          <w:szCs w:val="24"/>
          <w:lang w:eastAsia="ru-RU"/>
        </w:rPr>
        <w:drawing>
          <wp:inline distT="0" distB="0" distL="0" distR="0" wp14:anchorId="40AA0F40" wp14:editId="5717E703">
            <wp:extent cx="447675" cy="390525"/>
            <wp:effectExtent l="0" t="0" r="9525" b="9525"/>
            <wp:docPr id="21" name="Picture 21" descr="http://digteh.ru/BP/ImpTransf/fm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Picture 188" descr="http://digteh.ru/BP/ImpTransf/fm_1.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47675" cy="390525"/>
                    </a:xfrm>
                    <a:prstGeom prst="rect">
                      <a:avLst/>
                    </a:prstGeom>
                    <a:noFill/>
                    <a:ln>
                      <a:noFill/>
                    </a:ln>
                  </pic:spPr>
                </pic:pic>
              </a:graphicData>
            </a:graphic>
          </wp:inline>
        </w:drawing>
      </w:r>
      <w:r w:rsidRPr="002232AB">
        <w:rPr>
          <w:rFonts w:ascii="Times New Roman" w:hAnsi="Times New Roman" w:cs="Times New Roman"/>
          <w:color w:val="000000"/>
          <w:sz w:val="24"/>
          <w:szCs w:val="24"/>
        </w:rPr>
        <w:t>. Перепад индукции Δ</w:t>
      </w:r>
      <w:r w:rsidRPr="002232AB">
        <w:rPr>
          <w:rFonts w:ascii="Times New Roman" w:hAnsi="Times New Roman" w:cs="Times New Roman"/>
          <w:i/>
          <w:iCs/>
          <w:color w:val="000000"/>
          <w:sz w:val="24"/>
          <w:szCs w:val="24"/>
        </w:rPr>
        <w:t>B</w:t>
      </w:r>
      <w:r w:rsidRPr="002232AB">
        <w:rPr>
          <w:rFonts w:ascii="Times New Roman" w:hAnsi="Times New Roman" w:cs="Times New Roman"/>
          <w:color w:val="000000"/>
          <w:sz w:val="24"/>
          <w:szCs w:val="24"/>
        </w:rPr>
        <w:t> в нем равен разности между максимальным значением </w:t>
      </w:r>
      <w:r w:rsidRPr="002232AB">
        <w:rPr>
          <w:rFonts w:ascii="Times New Roman" w:hAnsi="Times New Roman" w:cs="Times New Roman"/>
          <w:i/>
          <w:iCs/>
          <w:color w:val="000000"/>
          <w:sz w:val="24"/>
          <w:szCs w:val="24"/>
        </w:rPr>
        <w:t>B</w:t>
      </w:r>
      <w:r w:rsidRPr="002232AB">
        <w:rPr>
          <w:rFonts w:ascii="Times New Roman" w:hAnsi="Times New Roman" w:cs="Times New Roman"/>
          <w:i/>
          <w:iCs/>
          <w:color w:val="000000"/>
          <w:sz w:val="24"/>
          <w:szCs w:val="24"/>
          <w:vertAlign w:val="subscript"/>
        </w:rPr>
        <w:t>m</w:t>
      </w:r>
      <w:r w:rsidRPr="002232AB">
        <w:rPr>
          <w:rFonts w:ascii="Times New Roman" w:hAnsi="Times New Roman" w:cs="Times New Roman"/>
          <w:color w:val="000000"/>
          <w:sz w:val="24"/>
          <w:szCs w:val="24"/>
        </w:rPr>
        <w:t> и остаточной индукцией B</w:t>
      </w:r>
      <w:r w:rsidRPr="002232AB">
        <w:rPr>
          <w:rFonts w:ascii="Times New Roman" w:hAnsi="Times New Roman" w:cs="Times New Roman"/>
          <w:color w:val="000000"/>
          <w:sz w:val="24"/>
          <w:szCs w:val="24"/>
          <w:vertAlign w:val="subscript"/>
        </w:rPr>
        <w:t>r</w:t>
      </w:r>
      <w:r w:rsidRPr="002232AB">
        <w:rPr>
          <w:rFonts w:ascii="Times New Roman" w:hAnsi="Times New Roman" w:cs="Times New Roman"/>
          <w:color w:val="000000"/>
          <w:sz w:val="24"/>
          <w:szCs w:val="24"/>
        </w:rPr>
        <w:t>. Этот процесс показан на рисунке 2. Рабочая точка на петле гистерезиса перемещается по частному циклу перемагничивания, что приводит к возрастанию минимально необходимых габаритов сердечника.</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noProof/>
          <w:color w:val="000000"/>
          <w:sz w:val="24"/>
          <w:szCs w:val="24"/>
          <w:lang w:eastAsia="ru-RU"/>
        </w:rPr>
        <w:drawing>
          <wp:inline distT="0" distB="0" distL="0" distR="0" wp14:anchorId="4B0632FC" wp14:editId="47DEBFAB">
            <wp:extent cx="2524125" cy="1171575"/>
            <wp:effectExtent l="0" t="0" r="9525" b="9525"/>
            <wp:docPr id="22" name="Picture 22" descr="http://digteh.ru/BP/ImpTransf/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Picture 187" descr="http://digteh.ru/BP/ImpTransf/02.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524125" cy="1171575"/>
                    </a:xfrm>
                    <a:prstGeom prst="rect">
                      <a:avLst/>
                    </a:prstGeom>
                    <a:noFill/>
                    <a:ln>
                      <a:noFill/>
                    </a:ln>
                  </pic:spPr>
                </pic:pic>
              </a:graphicData>
            </a:graphic>
          </wp:inline>
        </w:drawing>
      </w:r>
      <w:r w:rsidRPr="002232AB">
        <w:rPr>
          <w:rFonts w:ascii="Times New Roman" w:hAnsi="Times New Roman" w:cs="Times New Roman"/>
          <w:color w:val="000000"/>
          <w:sz w:val="24"/>
          <w:szCs w:val="24"/>
        </w:rPr>
        <w:t> </w:t>
      </w:r>
      <w:r w:rsidRPr="002232AB">
        <w:rPr>
          <w:rFonts w:ascii="Times New Roman" w:hAnsi="Times New Roman" w:cs="Times New Roman"/>
          <w:color w:val="000000"/>
          <w:sz w:val="24"/>
          <w:szCs w:val="24"/>
        </w:rPr>
        <w:br/>
        <w:t>Рисунок 2 Перемещение рабочей точки в сердечнике импульсного трансформатора</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Обратите внимание, что напряжение на вторичной обмотке импульсного трансформатора </w:t>
      </w:r>
      <w:r w:rsidRPr="002232AB">
        <w:rPr>
          <w:rFonts w:ascii="Times New Roman" w:hAnsi="Times New Roman" w:cs="Times New Roman"/>
          <w:i/>
          <w:iCs/>
          <w:color w:val="000000"/>
          <w:sz w:val="24"/>
          <w:szCs w:val="24"/>
        </w:rPr>
        <w:t>U</w:t>
      </w:r>
      <w:r w:rsidRPr="002232AB">
        <w:rPr>
          <w:rFonts w:ascii="Times New Roman" w:hAnsi="Times New Roman" w:cs="Times New Roman"/>
          <w:color w:val="000000"/>
          <w:sz w:val="24"/>
          <w:szCs w:val="24"/>
          <w:vertAlign w:val="subscript"/>
        </w:rPr>
        <w:t>2</w:t>
      </w:r>
      <w:r w:rsidRPr="002232AB">
        <w:rPr>
          <w:rFonts w:ascii="Times New Roman" w:hAnsi="Times New Roman" w:cs="Times New Roman"/>
          <w:color w:val="000000"/>
          <w:sz w:val="24"/>
          <w:szCs w:val="24"/>
        </w:rPr>
        <w:t xml:space="preserve"> содержит отрицательный выброс. Это обусловлено энергией, </w:t>
      </w:r>
      <w:r w:rsidRPr="002232AB">
        <w:rPr>
          <w:rFonts w:ascii="Times New Roman" w:hAnsi="Times New Roman" w:cs="Times New Roman"/>
          <w:color w:val="000000"/>
          <w:sz w:val="24"/>
          <w:szCs w:val="24"/>
        </w:rPr>
        <w:lastRenderedPageBreak/>
        <w:t>накопленной в сердечнике. Ее обеспечивает ток намагничивания </w:t>
      </w:r>
      <w:r w:rsidRPr="002232AB">
        <w:rPr>
          <w:rFonts w:ascii="Times New Roman" w:hAnsi="Times New Roman" w:cs="Times New Roman"/>
          <w:i/>
          <w:iCs/>
          <w:color w:val="000000"/>
          <w:sz w:val="24"/>
          <w:szCs w:val="24"/>
        </w:rPr>
        <w:t>i</w:t>
      </w:r>
      <w:r w:rsidRPr="002232AB">
        <w:rPr>
          <w:rFonts w:ascii="Times New Roman" w:hAnsi="Times New Roman" w:cs="Times New Roman"/>
          <w:i/>
          <w:iCs/>
          <w:color w:val="000000"/>
          <w:sz w:val="24"/>
          <w:szCs w:val="24"/>
          <w:vertAlign w:val="subscript"/>
        </w:rPr>
        <w:t>μ</w:t>
      </w:r>
      <w:r w:rsidRPr="002232AB">
        <w:rPr>
          <w:rFonts w:ascii="Times New Roman" w:hAnsi="Times New Roman" w:cs="Times New Roman"/>
          <w:color w:val="000000"/>
          <w:sz w:val="24"/>
          <w:szCs w:val="24"/>
        </w:rPr>
        <w:t>. Ток первичной обмотки обычно имеет трапецеидальную форму, так как к прямоугольному току нагрузки добавляется линейный ток намагничивания сердечника. На интервале 0 ... </w:t>
      </w:r>
      <w:r w:rsidRPr="002232AB">
        <w:rPr>
          <w:rFonts w:ascii="Times New Roman" w:hAnsi="Times New Roman" w:cs="Times New Roman"/>
          <w:i/>
          <w:iCs/>
          <w:color w:val="000000"/>
          <w:sz w:val="24"/>
          <w:szCs w:val="24"/>
        </w:rPr>
        <w:t>t</w:t>
      </w:r>
      <w:r w:rsidRPr="002232AB">
        <w:rPr>
          <w:rFonts w:ascii="Times New Roman" w:hAnsi="Times New Roman" w:cs="Times New Roman"/>
          <w:i/>
          <w:iCs/>
          <w:color w:val="000000"/>
          <w:sz w:val="24"/>
          <w:szCs w:val="24"/>
          <w:vertAlign w:val="subscript"/>
        </w:rPr>
        <w:t>u</w:t>
      </w:r>
      <w:r w:rsidRPr="002232AB">
        <w:rPr>
          <w:rFonts w:ascii="Times New Roman" w:hAnsi="Times New Roman" w:cs="Times New Roman"/>
          <w:color w:val="000000"/>
          <w:sz w:val="24"/>
          <w:szCs w:val="24"/>
        </w:rPr>
        <w:t> напряжение на входе постоянно и равно </w:t>
      </w:r>
      <w:r w:rsidRPr="002232AB">
        <w:rPr>
          <w:rFonts w:ascii="Times New Roman" w:hAnsi="Times New Roman" w:cs="Times New Roman"/>
          <w:i/>
          <w:iCs/>
          <w:color w:val="000000"/>
          <w:sz w:val="24"/>
          <w:szCs w:val="24"/>
        </w:rPr>
        <w:t>e</w:t>
      </w:r>
      <w:r w:rsidRPr="002232AB">
        <w:rPr>
          <w:rFonts w:ascii="Times New Roman" w:hAnsi="Times New Roman" w:cs="Times New Roman"/>
          <w:i/>
          <w:iCs/>
          <w:color w:val="000000"/>
          <w:sz w:val="24"/>
          <w:szCs w:val="24"/>
          <w:vertAlign w:val="subscript"/>
        </w:rPr>
        <w:t>t</w:t>
      </w:r>
      <w:r w:rsidRPr="002232AB">
        <w:rPr>
          <w:rFonts w:ascii="Times New Roman" w:hAnsi="Times New Roman" w:cs="Times New Roman"/>
          <w:i/>
          <w:iCs/>
          <w:color w:val="000000"/>
          <w:sz w:val="24"/>
          <w:szCs w:val="24"/>
        </w:rPr>
        <w:t> = U</w:t>
      </w:r>
      <w:r w:rsidRPr="002232AB">
        <w:rPr>
          <w:rFonts w:ascii="Times New Roman" w:hAnsi="Times New Roman" w:cs="Times New Roman"/>
          <w:i/>
          <w:iCs/>
          <w:color w:val="000000"/>
          <w:sz w:val="24"/>
          <w:szCs w:val="24"/>
          <w:vertAlign w:val="subscript"/>
        </w:rPr>
        <w:t>m</w:t>
      </w:r>
      <w:r w:rsidRPr="002232AB">
        <w:rPr>
          <w:rFonts w:ascii="Times New Roman" w:hAnsi="Times New Roman" w:cs="Times New Roman"/>
          <w:color w:val="000000"/>
          <w:sz w:val="24"/>
          <w:szCs w:val="24"/>
        </w:rPr>
        <w:t>. Напряжение во вторичной обмотке можно получить из следующего выражения:</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noProof/>
          <w:color w:val="000000"/>
          <w:sz w:val="24"/>
          <w:szCs w:val="24"/>
          <w:lang w:eastAsia="ru-RU"/>
        </w:rPr>
        <w:drawing>
          <wp:inline distT="0" distB="0" distL="0" distR="0" wp14:anchorId="476BDFF5" wp14:editId="107B95DF">
            <wp:extent cx="1981200" cy="342900"/>
            <wp:effectExtent l="0" t="0" r="0" b="0"/>
            <wp:docPr id="23" name="Picture 23" descr="http://digteh.ru/BP/ImpTransf/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Picture 186" descr="http://digteh.ru/BP/ImpTransf/fm01.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981200" cy="342900"/>
                    </a:xfrm>
                    <a:prstGeom prst="rect">
                      <a:avLst/>
                    </a:prstGeom>
                    <a:noFill/>
                    <a:ln>
                      <a:noFill/>
                    </a:ln>
                  </pic:spPr>
                </pic:pic>
              </a:graphicData>
            </a:graphic>
          </wp:inline>
        </w:drawing>
      </w:r>
      <w:r w:rsidRPr="002232AB">
        <w:rPr>
          <w:rFonts w:ascii="Times New Roman" w:hAnsi="Times New Roman" w:cs="Times New Roman"/>
          <w:color w:val="000000"/>
          <w:sz w:val="24"/>
          <w:szCs w:val="24"/>
        </w:rPr>
        <w:t>            (1)</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 xml:space="preserve">где </w:t>
      </w:r>
      <w:r w:rsidRPr="002232AB">
        <w:rPr>
          <w:rFonts w:ascii="Times New Roman" w:hAnsi="Times New Roman" w:cs="Times New Roman"/>
          <w:i/>
          <w:iCs/>
          <w:color w:val="000000"/>
          <w:sz w:val="24"/>
          <w:szCs w:val="24"/>
        </w:rPr>
        <w:t>ψ</w:t>
      </w:r>
      <w:r w:rsidRPr="002232AB">
        <w:rPr>
          <w:rFonts w:ascii="Times New Roman" w:hAnsi="Times New Roman" w:cs="Times New Roman"/>
          <w:color w:val="000000"/>
          <w:sz w:val="24"/>
          <w:szCs w:val="24"/>
        </w:rPr>
        <w:t xml:space="preserve"> – потокосцепление</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 xml:space="preserve">    </w:t>
      </w:r>
      <w:r w:rsidRPr="002232AB">
        <w:rPr>
          <w:rFonts w:ascii="Times New Roman" w:hAnsi="Times New Roman" w:cs="Times New Roman"/>
          <w:i/>
          <w:iCs/>
          <w:color w:val="000000"/>
          <w:sz w:val="24"/>
          <w:szCs w:val="24"/>
        </w:rPr>
        <w:t>s</w:t>
      </w:r>
      <w:r w:rsidRPr="002232AB">
        <w:rPr>
          <w:rFonts w:ascii="Times New Roman" w:hAnsi="Times New Roman" w:cs="Times New Roman"/>
          <w:color w:val="000000"/>
          <w:sz w:val="24"/>
          <w:szCs w:val="24"/>
        </w:rPr>
        <w:t xml:space="preserve"> – сечение магнитопровода.</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Так как производная от изменения постоянного тока в первичной обмотке при выбранных ограничениях постоянна, то индукция в сердечнике импульсного трансформатора нарастает линейно. Это позволяет заменить производную разностью значений, измеренных на концах временного интервала. Тогда формула (1) примет следующий вид:</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noProof/>
          <w:color w:val="000000"/>
          <w:sz w:val="24"/>
          <w:szCs w:val="24"/>
          <w:lang w:eastAsia="ru-RU"/>
        </w:rPr>
        <w:drawing>
          <wp:inline distT="0" distB="0" distL="0" distR="0" wp14:anchorId="703133A5" wp14:editId="2A974484">
            <wp:extent cx="1162050" cy="428625"/>
            <wp:effectExtent l="0" t="0" r="0" b="9525"/>
            <wp:docPr id="24" name="Picture 24" descr="http://digteh.ru/BP/ImpTransf/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http://digteh.ru/BP/ImpTransf/fm02.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162050" cy="428625"/>
                    </a:xfrm>
                    <a:prstGeom prst="rect">
                      <a:avLst/>
                    </a:prstGeom>
                    <a:noFill/>
                    <a:ln>
                      <a:noFill/>
                    </a:ln>
                  </pic:spPr>
                </pic:pic>
              </a:graphicData>
            </a:graphic>
          </wp:inline>
        </w:drawing>
      </w:r>
      <w:r w:rsidRPr="002232AB">
        <w:rPr>
          <w:rFonts w:ascii="Times New Roman" w:hAnsi="Times New Roman" w:cs="Times New Roman"/>
          <w:color w:val="000000"/>
          <w:sz w:val="24"/>
          <w:szCs w:val="24"/>
        </w:rPr>
        <w:t>            (2)</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где Δ</w:t>
      </w:r>
      <w:r w:rsidRPr="002232AB">
        <w:rPr>
          <w:rFonts w:ascii="Times New Roman" w:hAnsi="Times New Roman" w:cs="Times New Roman"/>
          <w:i/>
          <w:iCs/>
          <w:color w:val="000000"/>
          <w:sz w:val="24"/>
          <w:szCs w:val="24"/>
        </w:rPr>
        <w:t>t = t</w:t>
      </w:r>
      <w:r w:rsidRPr="002232AB">
        <w:rPr>
          <w:rFonts w:ascii="Times New Roman" w:hAnsi="Times New Roman" w:cs="Times New Roman"/>
          <w:i/>
          <w:iCs/>
          <w:color w:val="000000"/>
          <w:sz w:val="24"/>
          <w:szCs w:val="24"/>
          <w:vertAlign w:val="subscript"/>
        </w:rPr>
        <w:t>u</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 длительность входного импульса напряжения</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Подставим вместо разности Δ</w:t>
      </w:r>
      <w:r w:rsidRPr="002232AB">
        <w:rPr>
          <w:rFonts w:ascii="Times New Roman" w:hAnsi="Times New Roman" w:cs="Times New Roman"/>
          <w:i/>
          <w:iCs/>
          <w:color w:val="000000"/>
          <w:sz w:val="24"/>
          <w:szCs w:val="24"/>
        </w:rPr>
        <w:t>t</w:t>
      </w:r>
      <w:r w:rsidRPr="002232AB">
        <w:rPr>
          <w:rFonts w:ascii="Times New Roman" w:hAnsi="Times New Roman" w:cs="Times New Roman"/>
          <w:color w:val="000000"/>
          <w:sz w:val="24"/>
          <w:szCs w:val="24"/>
        </w:rPr>
        <w:t> длительность импульса и умножим обе части формулы (2) на </w:t>
      </w:r>
      <w:r w:rsidRPr="002232AB">
        <w:rPr>
          <w:rFonts w:ascii="Times New Roman" w:hAnsi="Times New Roman" w:cs="Times New Roman"/>
          <w:i/>
          <w:iCs/>
          <w:color w:val="000000"/>
          <w:sz w:val="24"/>
          <w:szCs w:val="24"/>
        </w:rPr>
        <w:t>t</w:t>
      </w:r>
      <w:r w:rsidRPr="002232AB">
        <w:rPr>
          <w:rFonts w:ascii="Times New Roman" w:hAnsi="Times New Roman" w:cs="Times New Roman"/>
          <w:i/>
          <w:iCs/>
          <w:color w:val="000000"/>
          <w:sz w:val="24"/>
          <w:szCs w:val="24"/>
          <w:vertAlign w:val="subscript"/>
        </w:rPr>
        <w:t>u</w:t>
      </w:r>
      <w:r w:rsidRPr="002232AB">
        <w:rPr>
          <w:rFonts w:ascii="Times New Roman" w:hAnsi="Times New Roman" w:cs="Times New Roman"/>
          <w:color w:val="000000"/>
          <w:sz w:val="24"/>
          <w:szCs w:val="24"/>
        </w:rPr>
        <w:t>. Результат будет выглядеть следующим образом:</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noProof/>
          <w:color w:val="000000"/>
          <w:sz w:val="24"/>
          <w:szCs w:val="24"/>
          <w:lang w:eastAsia="ru-RU"/>
        </w:rPr>
        <w:drawing>
          <wp:inline distT="0" distB="0" distL="0" distR="0" wp14:anchorId="082C544C" wp14:editId="27AAA102">
            <wp:extent cx="1333500" cy="190500"/>
            <wp:effectExtent l="0" t="0" r="0" b="0"/>
            <wp:docPr id="25" name="Picture 25" descr="http://digteh.ru/BP/ImpTransf/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Picture 184" descr="http://digteh.ru/BP/ImpTransf/fm03.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333500" cy="190500"/>
                    </a:xfrm>
                    <a:prstGeom prst="rect">
                      <a:avLst/>
                    </a:prstGeom>
                    <a:noFill/>
                    <a:ln>
                      <a:noFill/>
                    </a:ln>
                  </pic:spPr>
                </pic:pic>
              </a:graphicData>
            </a:graphic>
          </wp:inline>
        </w:drawing>
      </w:r>
      <w:r w:rsidRPr="002232AB">
        <w:rPr>
          <w:rFonts w:ascii="Times New Roman" w:hAnsi="Times New Roman" w:cs="Times New Roman"/>
          <w:color w:val="000000"/>
          <w:sz w:val="24"/>
          <w:szCs w:val="24"/>
        </w:rPr>
        <w:t>            (3)</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Выражение (3) описывает площадь импульса напряжения, передаваемого во вторичную обмотку. Этот параметр является основной характеристикой импульсного трансформатора. Чем она больше, тем лучше. Чем больше перепад индукции Δ</w:t>
      </w:r>
      <w:r w:rsidRPr="002232AB">
        <w:rPr>
          <w:rFonts w:ascii="Times New Roman" w:hAnsi="Times New Roman" w:cs="Times New Roman"/>
          <w:i/>
          <w:iCs/>
          <w:color w:val="000000"/>
          <w:sz w:val="24"/>
          <w:szCs w:val="24"/>
        </w:rPr>
        <w:t>B</w:t>
      </w:r>
      <w:r w:rsidRPr="002232AB">
        <w:rPr>
          <w:rFonts w:ascii="Times New Roman" w:hAnsi="Times New Roman" w:cs="Times New Roman"/>
          <w:color w:val="000000"/>
          <w:sz w:val="24"/>
          <w:szCs w:val="24"/>
        </w:rPr>
        <w:t>, тем больше площадь импульса. В основном перепад индукции определяется индуктивностью первичной обмотки. Она зависит от площади сечения сердечника, его магнитной проницаемости и количества витков провода:</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noProof/>
          <w:color w:val="000000"/>
          <w:sz w:val="24"/>
          <w:szCs w:val="24"/>
          <w:lang w:eastAsia="ru-RU"/>
        </w:rPr>
        <w:drawing>
          <wp:inline distT="0" distB="0" distL="0" distR="0" wp14:anchorId="57EF8272" wp14:editId="1A6C3C83">
            <wp:extent cx="1438275" cy="1009650"/>
            <wp:effectExtent l="0" t="0" r="9525" b="0"/>
            <wp:docPr id="26" name="Picture 26" descr="http://digteh.ru/BP/ImpTransf/fm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Picture 183" descr="http://digteh.ru/BP/ImpTransf/fm04.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438275" cy="1009650"/>
                    </a:xfrm>
                    <a:prstGeom prst="rect">
                      <a:avLst/>
                    </a:prstGeom>
                    <a:noFill/>
                    <a:ln>
                      <a:noFill/>
                    </a:ln>
                  </pic:spPr>
                </pic:pic>
              </a:graphicData>
            </a:graphic>
          </wp:inline>
        </w:drawing>
      </w:r>
      <w:r w:rsidRPr="002232AB">
        <w:rPr>
          <w:rFonts w:ascii="Times New Roman" w:hAnsi="Times New Roman" w:cs="Times New Roman"/>
          <w:color w:val="000000"/>
          <w:sz w:val="24"/>
          <w:szCs w:val="24"/>
        </w:rPr>
        <w:t>            (4)</w:t>
      </w:r>
    </w:p>
    <w:p w:rsidR="002232AB" w:rsidRPr="002232AB" w:rsidRDefault="002232AB" w:rsidP="002232AB">
      <w:pPr>
        <w:rPr>
          <w:rFonts w:ascii="Times New Roman" w:hAnsi="Times New Roman" w:cs="Times New Roman"/>
          <w:color w:val="000000"/>
          <w:sz w:val="24"/>
          <w:szCs w:val="24"/>
        </w:rPr>
      </w:pPr>
      <w:r w:rsidRPr="002232AB">
        <w:rPr>
          <w:rFonts w:ascii="Times New Roman" w:hAnsi="Times New Roman" w:cs="Times New Roman"/>
          <w:color w:val="000000"/>
          <w:sz w:val="24"/>
          <w:szCs w:val="24"/>
        </w:rPr>
        <w:t>Магнитная проницаемость оказывает наибольшее влияние на индуктивность трансформатора. Поэтому при его проектировании на кривой намагничивания стараются выбирать участок с максимальным значением </w:t>
      </w:r>
      <w:r w:rsidRPr="002232AB">
        <w:rPr>
          <w:rFonts w:ascii="Times New Roman" w:hAnsi="Times New Roman" w:cs="Times New Roman"/>
          <w:i/>
          <w:iCs/>
          <w:color w:val="000000"/>
          <w:sz w:val="24"/>
          <w:szCs w:val="24"/>
        </w:rPr>
        <w:t>μ</w:t>
      </w:r>
      <w:r w:rsidRPr="002232AB">
        <w:rPr>
          <w:rFonts w:ascii="Times New Roman" w:hAnsi="Times New Roman" w:cs="Times New Roman"/>
          <w:i/>
          <w:iCs/>
          <w:color w:val="000000"/>
          <w:sz w:val="24"/>
          <w:szCs w:val="24"/>
          <w:vertAlign w:val="subscript"/>
        </w:rPr>
        <w:t>а</w:t>
      </w:r>
      <w:r w:rsidRPr="002232AB">
        <w:rPr>
          <w:rFonts w:ascii="Times New Roman" w:hAnsi="Times New Roman" w:cs="Times New Roman"/>
          <w:color w:val="000000"/>
          <w:sz w:val="24"/>
          <w:szCs w:val="24"/>
        </w:rPr>
        <w:t>. Магнитный материал должен обладать минимальным значением остаточной индукции </w:t>
      </w:r>
      <w:r w:rsidRPr="002232AB">
        <w:rPr>
          <w:rFonts w:ascii="Times New Roman" w:hAnsi="Times New Roman" w:cs="Times New Roman"/>
          <w:i/>
          <w:iCs/>
          <w:color w:val="000000"/>
          <w:sz w:val="24"/>
          <w:szCs w:val="24"/>
        </w:rPr>
        <w:t>В</w:t>
      </w:r>
      <w:r w:rsidRPr="002232AB">
        <w:rPr>
          <w:rFonts w:ascii="Times New Roman" w:hAnsi="Times New Roman" w:cs="Times New Roman"/>
          <w:i/>
          <w:iCs/>
          <w:color w:val="000000"/>
          <w:sz w:val="24"/>
          <w:szCs w:val="24"/>
          <w:vertAlign w:val="subscript"/>
        </w:rPr>
        <w:t>r</w:t>
      </w:r>
      <w:r w:rsidRPr="002232AB">
        <w:rPr>
          <w:rFonts w:ascii="Times New Roman" w:hAnsi="Times New Roman" w:cs="Times New Roman"/>
          <w:color w:val="000000"/>
          <w:sz w:val="24"/>
          <w:szCs w:val="24"/>
        </w:rPr>
        <w:t xml:space="preserve">. Из магнитных материалов для изготовления импульсных трансформаторов лучше всего подходят тонкие ленты трансформаторных сталей или пермаллой с малым коэффициентом </w:t>
      </w:r>
      <w:r w:rsidRPr="002232AB">
        <w:rPr>
          <w:rFonts w:ascii="Times New Roman" w:hAnsi="Times New Roman" w:cs="Times New Roman"/>
          <w:color w:val="000000"/>
          <w:sz w:val="24"/>
          <w:szCs w:val="24"/>
        </w:rPr>
        <w:lastRenderedPageBreak/>
        <w:t>прямоугольности </w:t>
      </w:r>
      <w:r w:rsidRPr="002232AB">
        <w:rPr>
          <w:rFonts w:ascii="Times New Roman" w:hAnsi="Times New Roman" w:cs="Times New Roman"/>
          <w:noProof/>
          <w:color w:val="000000"/>
          <w:sz w:val="24"/>
          <w:szCs w:val="24"/>
          <w:lang w:eastAsia="ru-RU"/>
        </w:rPr>
        <w:drawing>
          <wp:inline distT="0" distB="0" distL="0" distR="0" wp14:anchorId="455A330C" wp14:editId="30653BD0">
            <wp:extent cx="561975" cy="409575"/>
            <wp:effectExtent l="0" t="0" r="9525" b="9525"/>
            <wp:docPr id="27" name="Picture 27" descr="http://digteh.ru/BP/ImpTransf/fm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Picture 182" descr="http://digteh.ru/BP/ImpTransf/fm_2.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61975" cy="409575"/>
                    </a:xfrm>
                    <a:prstGeom prst="rect">
                      <a:avLst/>
                    </a:prstGeom>
                    <a:noFill/>
                    <a:ln>
                      <a:noFill/>
                    </a:ln>
                  </pic:spPr>
                </pic:pic>
              </a:graphicData>
            </a:graphic>
          </wp:inline>
        </w:drawing>
      </w:r>
      <w:r w:rsidRPr="002232AB">
        <w:rPr>
          <w:rFonts w:ascii="Times New Roman" w:hAnsi="Times New Roman" w:cs="Times New Roman"/>
          <w:color w:val="000000"/>
          <w:sz w:val="24"/>
          <w:szCs w:val="24"/>
        </w:rPr>
        <w:t>. Для высокочастотных импульсных трансформаторов используются ферриты, так как они обладают малыми динамическими потерями, однако из-за низкой индукции габариты возрастают по сравнению с трансформаторами, предназначенными для работы в цепях синусоидального тока.</w:t>
      </w:r>
    </w:p>
    <w:bookmarkEnd w:id="0"/>
    <w:p w:rsidR="00720962" w:rsidRPr="002232AB" w:rsidRDefault="00720962">
      <w:pPr>
        <w:rPr>
          <w:rFonts w:ascii="Times New Roman" w:hAnsi="Times New Roman" w:cs="Times New Roman"/>
          <w:sz w:val="24"/>
          <w:szCs w:val="24"/>
        </w:rPr>
      </w:pPr>
    </w:p>
    <w:sectPr w:rsidR="00720962" w:rsidRPr="002232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433"/>
    <w:rsid w:val="002232AB"/>
    <w:rsid w:val="00334433"/>
    <w:rsid w:val="007209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2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32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32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2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32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32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hyperlink" Target="http://digteh.ru/BP/Vyprjam/" TargetMode="External"/><Relationship Id="rId26" Type="http://schemas.openxmlformats.org/officeDocument/2006/relationships/image" Target="media/image21.GIF"/><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0.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5.GIF"/><Relationship Id="rId29" Type="http://schemas.openxmlformats.org/officeDocument/2006/relationships/image" Target="media/image24.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19.GIF"/><Relationship Id="rId32" Type="http://schemas.openxmlformats.org/officeDocument/2006/relationships/theme" Target="theme/theme1.xml"/><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8.GIF"/><Relationship Id="rId28" Type="http://schemas.openxmlformats.org/officeDocument/2006/relationships/image" Target="media/image23.GIF"/><Relationship Id="rId10" Type="http://schemas.openxmlformats.org/officeDocument/2006/relationships/image" Target="media/image6.GIF"/><Relationship Id="rId19" Type="http://schemas.openxmlformats.org/officeDocument/2006/relationships/image" Target="media/image14.GI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7.GIF"/><Relationship Id="rId27" Type="http://schemas.openxmlformats.org/officeDocument/2006/relationships/image" Target="media/image22.GIF"/><Relationship Id="rId30" Type="http://schemas.openxmlformats.org/officeDocument/2006/relationships/image" Target="media/image2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1758</Words>
  <Characters>10026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2020-03-29T14:34:00Z</dcterms:created>
  <dcterms:modified xsi:type="dcterms:W3CDTF">2020-03-29T14:34:00Z</dcterms:modified>
</cp:coreProperties>
</file>